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9F4" w:rsidRDefault="000B19F4" w:rsidP="005A2B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0B19F4">
        <w:rPr>
          <w:rFonts w:ascii="Times New Roman" w:hAnsi="Times New Roman" w:cs="Times New Roman"/>
          <w:b/>
          <w:bCs/>
          <w:noProof/>
          <w:sz w:val="28"/>
          <w:szCs w:val="24"/>
          <w:lang w:eastAsia="fr-FR"/>
        </w:rPr>
        <w:drawing>
          <wp:inline distT="0" distB="0" distL="0" distR="0">
            <wp:extent cx="5759450" cy="688264"/>
            <wp:effectExtent l="0" t="0" r="0" b="0"/>
            <wp:docPr id="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88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9F4" w:rsidRDefault="003905F3" w:rsidP="005A2B2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4"/>
        </w:rPr>
      </w:pPr>
      <w:r w:rsidRPr="00324BC3">
        <w:rPr>
          <w:rFonts w:ascii="Times New Roman" w:hAnsi="Times New Roman" w:cs="Times New Roman"/>
          <w:b/>
          <w:bCs/>
          <w:noProof/>
          <w:color w:val="0070C0"/>
          <w:sz w:val="28"/>
          <w:szCs w:val="24"/>
          <w:lang w:eastAsia="fr-FR"/>
        </w:rPr>
        <w:pict>
          <v:rect id="_x0000_s1026" style="position:absolute;left:0;text-align:left;margin-left:3.85pt;margin-top:9.45pt;width:445.6pt;height:115.5pt;z-index:251658240" filled="f" strokecolor="#0070c0" strokeweight="1.5pt"/>
        </w:pict>
      </w:r>
    </w:p>
    <w:p w:rsidR="00BD1CF3" w:rsidRPr="00324BC3" w:rsidRDefault="00BD1CF3" w:rsidP="005A2B2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8"/>
          <w:szCs w:val="24"/>
        </w:rPr>
      </w:pPr>
      <w:r w:rsidRPr="00324BC3">
        <w:rPr>
          <w:rFonts w:ascii="Times New Roman" w:hAnsi="Times New Roman" w:cs="Times New Roman"/>
          <w:b/>
          <w:bCs/>
          <w:color w:val="0070C0"/>
          <w:sz w:val="28"/>
          <w:szCs w:val="24"/>
        </w:rPr>
        <w:t xml:space="preserve">DEUX PREMIERS CAS D’ARTHRODÈSE LOMBAIRE INTERSOMATIQUE MINI-INVASIVE PAR VOIE POSTÉRIEURE  </w:t>
      </w:r>
    </w:p>
    <w:p w:rsidR="00BD1CF3" w:rsidRPr="00324BC3" w:rsidRDefault="00BD1CF3" w:rsidP="005A2B2A">
      <w:pPr>
        <w:spacing w:line="240" w:lineRule="auto"/>
        <w:jc w:val="center"/>
        <w:rPr>
          <w:rFonts w:ascii="Times New Roman" w:hAnsi="Times New Roman" w:cs="Times New Roman"/>
          <w:b/>
          <w:bCs/>
          <w:color w:val="0070C0"/>
          <w:sz w:val="28"/>
          <w:szCs w:val="24"/>
        </w:rPr>
      </w:pPr>
      <w:r w:rsidRPr="00324BC3">
        <w:rPr>
          <w:rFonts w:ascii="Times New Roman" w:hAnsi="Times New Roman" w:cs="Times New Roman"/>
          <w:b/>
          <w:bCs/>
          <w:color w:val="0070C0"/>
          <w:sz w:val="28"/>
          <w:szCs w:val="24"/>
        </w:rPr>
        <w:t xml:space="preserve">AU CHU </w:t>
      </w:r>
      <w:bookmarkStart w:id="0" w:name="_GoBack"/>
      <w:bookmarkEnd w:id="0"/>
      <w:r w:rsidR="00B00E73" w:rsidRPr="00324BC3">
        <w:rPr>
          <w:rFonts w:ascii="Times New Roman" w:hAnsi="Times New Roman" w:cs="Times New Roman"/>
          <w:b/>
          <w:bCs/>
          <w:color w:val="0070C0"/>
          <w:sz w:val="28"/>
          <w:szCs w:val="24"/>
        </w:rPr>
        <w:t>ANOSIALA ANTANANARIVO</w:t>
      </w:r>
    </w:p>
    <w:p w:rsidR="00BD1CF3" w:rsidRPr="00324BC3" w:rsidRDefault="00BD1CF3" w:rsidP="005A2B2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Cs w:val="24"/>
          <w:lang w:val="en-US"/>
        </w:rPr>
      </w:pPr>
      <w:r w:rsidRPr="00324BC3">
        <w:rPr>
          <w:rFonts w:ascii="Times New Roman" w:hAnsi="Times New Roman" w:cs="Times New Roman"/>
          <w:b/>
          <w:bCs/>
          <w:color w:val="0070C0"/>
          <w:szCs w:val="24"/>
          <w:lang w:val="en-US"/>
        </w:rPr>
        <w:t>TWO FIRST CASES OF MINIMALLY INVASIVE POSTERIOR INTERSOMATIC LUMBAR ARTHRODESIS</w:t>
      </w:r>
    </w:p>
    <w:p w:rsidR="00BD1CF3" w:rsidRPr="00324BC3" w:rsidRDefault="00BD1CF3" w:rsidP="005A2B2A">
      <w:pPr>
        <w:spacing w:line="240" w:lineRule="auto"/>
        <w:jc w:val="center"/>
        <w:rPr>
          <w:rFonts w:ascii="Times New Roman" w:hAnsi="Times New Roman" w:cs="Times New Roman"/>
          <w:b/>
          <w:bCs/>
          <w:color w:val="0070C0"/>
          <w:szCs w:val="24"/>
          <w:lang w:val="en-US"/>
        </w:rPr>
      </w:pPr>
      <w:r w:rsidRPr="00324BC3">
        <w:rPr>
          <w:rFonts w:ascii="Times New Roman" w:hAnsi="Times New Roman" w:cs="Times New Roman"/>
          <w:b/>
          <w:bCs/>
          <w:color w:val="0070C0"/>
          <w:szCs w:val="24"/>
          <w:lang w:val="en-US"/>
        </w:rPr>
        <w:t>AT ANOSIALA UNIVERSITY HOSPITAL, ANTANANARIVO</w:t>
      </w:r>
    </w:p>
    <w:p w:rsidR="000B19F4" w:rsidRPr="00324BC3" w:rsidRDefault="000B19F4" w:rsidP="005A2B2A">
      <w:pPr>
        <w:spacing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  <w:lang w:val="en-US"/>
        </w:rPr>
      </w:pPr>
    </w:p>
    <w:p w:rsidR="000B19F4" w:rsidRPr="00324BC3" w:rsidRDefault="000B19F4" w:rsidP="005A2B2A">
      <w:pPr>
        <w:spacing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  <w:vertAlign w:val="superscript"/>
          <w:lang w:val="en-US"/>
        </w:rPr>
      </w:pPr>
      <w:r w:rsidRPr="00324BC3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Tsiaremby MG, </w:t>
      </w:r>
      <w:proofErr w:type="spellStart"/>
      <w:r w:rsidRPr="00324BC3">
        <w:rPr>
          <w:rFonts w:ascii="Times New Roman" w:hAnsi="Times New Roman" w:cs="Times New Roman"/>
          <w:color w:val="0070C0"/>
          <w:sz w:val="24"/>
          <w:szCs w:val="24"/>
          <w:lang w:val="en-US"/>
        </w:rPr>
        <w:t>Andrianaivo</w:t>
      </w:r>
      <w:proofErr w:type="spellEnd"/>
      <w:r w:rsidRPr="00324BC3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RT, </w:t>
      </w:r>
      <w:proofErr w:type="spellStart"/>
      <w:r w:rsidRPr="00324BC3">
        <w:rPr>
          <w:rFonts w:ascii="Times New Roman" w:hAnsi="Times New Roman" w:cs="Times New Roman"/>
          <w:color w:val="0070C0"/>
          <w:sz w:val="24"/>
          <w:szCs w:val="24"/>
          <w:lang w:val="en-US"/>
        </w:rPr>
        <w:t>Rafidimalala</w:t>
      </w:r>
      <w:proofErr w:type="spellEnd"/>
      <w:r w:rsidRPr="00324BC3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RA, </w:t>
      </w:r>
      <w:proofErr w:type="spellStart"/>
      <w:r w:rsidRPr="00324BC3">
        <w:rPr>
          <w:rFonts w:ascii="Times New Roman" w:hAnsi="Times New Roman" w:cs="Times New Roman"/>
          <w:color w:val="0070C0"/>
          <w:sz w:val="24"/>
          <w:szCs w:val="24"/>
          <w:lang w:val="en-US"/>
        </w:rPr>
        <w:t>Ramarokoto</w:t>
      </w:r>
      <w:proofErr w:type="spellEnd"/>
      <w:r w:rsidRPr="00324BC3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M, </w:t>
      </w:r>
      <w:proofErr w:type="spellStart"/>
      <w:r w:rsidRPr="00324BC3">
        <w:rPr>
          <w:rFonts w:ascii="Times New Roman" w:hAnsi="Times New Roman" w:cs="Times New Roman"/>
          <w:color w:val="0070C0"/>
          <w:sz w:val="24"/>
          <w:szCs w:val="24"/>
          <w:lang w:val="en-US"/>
        </w:rPr>
        <w:t>Bemora</w:t>
      </w:r>
      <w:proofErr w:type="spellEnd"/>
      <w:r w:rsidRPr="00324BC3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JS, </w:t>
      </w:r>
      <w:proofErr w:type="spellStart"/>
      <w:r w:rsidRPr="00324BC3">
        <w:rPr>
          <w:rFonts w:ascii="Times New Roman" w:hAnsi="Times New Roman" w:cs="Times New Roman"/>
          <w:color w:val="0070C0"/>
          <w:sz w:val="24"/>
          <w:szCs w:val="24"/>
          <w:lang w:val="en-US"/>
        </w:rPr>
        <w:t>Rakotondraibe</w:t>
      </w:r>
      <w:proofErr w:type="spellEnd"/>
      <w:r w:rsidRPr="00324BC3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W, </w:t>
      </w:r>
      <w:proofErr w:type="spellStart"/>
      <w:r w:rsidRPr="00324BC3">
        <w:rPr>
          <w:rFonts w:ascii="Times New Roman" w:hAnsi="Times New Roman" w:cs="Times New Roman"/>
          <w:color w:val="0070C0"/>
          <w:sz w:val="24"/>
          <w:szCs w:val="24"/>
          <w:lang w:val="en-US"/>
        </w:rPr>
        <w:t>Rakotozanany</w:t>
      </w:r>
      <w:proofErr w:type="spellEnd"/>
      <w:r w:rsidRPr="00324BC3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P, </w:t>
      </w:r>
      <w:proofErr w:type="spellStart"/>
      <w:r w:rsidRPr="00324BC3">
        <w:rPr>
          <w:rFonts w:ascii="Times New Roman" w:hAnsi="Times New Roman" w:cs="Times New Roman"/>
          <w:color w:val="0070C0"/>
          <w:sz w:val="24"/>
          <w:szCs w:val="24"/>
          <w:lang w:val="en-US"/>
        </w:rPr>
        <w:t>Ratovondrainy</w:t>
      </w:r>
      <w:proofErr w:type="spellEnd"/>
      <w:r w:rsidRPr="00324BC3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W, </w:t>
      </w:r>
      <w:proofErr w:type="spellStart"/>
      <w:r w:rsidRPr="00324BC3">
        <w:rPr>
          <w:rFonts w:ascii="Times New Roman" w:hAnsi="Times New Roman" w:cs="Times New Roman"/>
          <w:color w:val="0070C0"/>
          <w:sz w:val="24"/>
          <w:szCs w:val="24"/>
          <w:lang w:val="en-US"/>
        </w:rPr>
        <w:t>Rabarijaona</w:t>
      </w:r>
      <w:proofErr w:type="spellEnd"/>
      <w:r w:rsidRPr="00324BC3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M</w:t>
      </w:r>
    </w:p>
    <w:p w:rsidR="0030068A" w:rsidRPr="00FC7174" w:rsidRDefault="0030068A" w:rsidP="005A2B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03F7A" w:rsidRPr="000B19F4" w:rsidRDefault="003905F3" w:rsidP="005A2B2A">
      <w:pPr>
        <w:spacing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2060"/>
          <w:sz w:val="24"/>
          <w:szCs w:val="24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00.15pt;margin-top:6.7pt;width:349.3pt;height:.75pt;flip:y;z-index:251659264" o:connectortype="straight" strokecolor="#0070c0" strokeweight="1pt"/>
        </w:pict>
      </w:r>
      <w:r w:rsidR="0030068A" w:rsidRPr="000B19F4">
        <w:rPr>
          <w:rFonts w:ascii="Times New Roman" w:hAnsi="Times New Roman" w:cs="Times New Roman"/>
          <w:b/>
          <w:color w:val="002060"/>
          <w:sz w:val="24"/>
          <w:szCs w:val="24"/>
        </w:rPr>
        <w:t>INTRODUCTION</w:t>
      </w:r>
    </w:p>
    <w:p w:rsidR="000B19F4" w:rsidRPr="000B19F4" w:rsidRDefault="006A0439" w:rsidP="005A2B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439">
        <w:rPr>
          <w:rFonts w:ascii="Times New Roman" w:hAnsi="Times New Roman" w:cs="Times New Roman"/>
          <w:sz w:val="24"/>
          <w:szCs w:val="24"/>
        </w:rPr>
        <w:t xml:space="preserve">L’arthrodèse lombaire </w:t>
      </w:r>
      <w:proofErr w:type="spellStart"/>
      <w:r w:rsidRPr="006A0439">
        <w:rPr>
          <w:rFonts w:ascii="Times New Roman" w:hAnsi="Times New Roman" w:cs="Times New Roman"/>
          <w:sz w:val="24"/>
          <w:szCs w:val="24"/>
        </w:rPr>
        <w:t>intersomatique</w:t>
      </w:r>
      <w:proofErr w:type="spellEnd"/>
      <w:r w:rsidRPr="006A0439">
        <w:rPr>
          <w:rFonts w:ascii="Times New Roman" w:hAnsi="Times New Roman" w:cs="Times New Roman"/>
          <w:sz w:val="24"/>
          <w:szCs w:val="24"/>
        </w:rPr>
        <w:t xml:space="preserve"> mini-invasive par voie postérieure consiste à placer un implant dans l’espace entre deux vertèbres par un abord postérieur. Cette technique peut être réalis</w:t>
      </w:r>
      <w:r w:rsidR="00596A22">
        <w:rPr>
          <w:rFonts w:ascii="Times New Roman" w:hAnsi="Times New Roman" w:cs="Times New Roman"/>
          <w:sz w:val="24"/>
          <w:szCs w:val="24"/>
        </w:rPr>
        <w:t>ée selon deux méthodes : PLIF (</w:t>
      </w:r>
      <w:proofErr w:type="spellStart"/>
      <w:r w:rsidR="00596A22">
        <w:rPr>
          <w:rFonts w:ascii="Times New Roman" w:hAnsi="Times New Roman" w:cs="Times New Roman"/>
          <w:sz w:val="24"/>
          <w:szCs w:val="24"/>
        </w:rPr>
        <w:t>Posterior</w:t>
      </w:r>
      <w:proofErr w:type="spellEnd"/>
      <w:r w:rsidR="000B1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6A22">
        <w:rPr>
          <w:rFonts w:ascii="Times New Roman" w:hAnsi="Times New Roman" w:cs="Times New Roman"/>
          <w:sz w:val="24"/>
          <w:szCs w:val="24"/>
        </w:rPr>
        <w:t>Lumbar</w:t>
      </w:r>
      <w:proofErr w:type="spellEnd"/>
      <w:r w:rsidR="000B1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6A22">
        <w:rPr>
          <w:rFonts w:ascii="Times New Roman" w:hAnsi="Times New Roman" w:cs="Times New Roman"/>
          <w:sz w:val="24"/>
          <w:szCs w:val="24"/>
        </w:rPr>
        <w:t>Interbody</w:t>
      </w:r>
      <w:proofErr w:type="spellEnd"/>
      <w:r w:rsidR="00596A22">
        <w:rPr>
          <w:rFonts w:ascii="Times New Roman" w:hAnsi="Times New Roman" w:cs="Times New Roman"/>
          <w:sz w:val="24"/>
          <w:szCs w:val="24"/>
        </w:rPr>
        <w:t xml:space="preserve"> Fusion) et TLIF (</w:t>
      </w:r>
      <w:proofErr w:type="spellStart"/>
      <w:r w:rsidR="00596A22">
        <w:rPr>
          <w:rFonts w:ascii="Times New Roman" w:hAnsi="Times New Roman" w:cs="Times New Roman"/>
          <w:sz w:val="24"/>
          <w:szCs w:val="24"/>
        </w:rPr>
        <w:t>Transforaminal</w:t>
      </w:r>
      <w:proofErr w:type="spellEnd"/>
      <w:r w:rsidR="000B1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6A22">
        <w:rPr>
          <w:rFonts w:ascii="Times New Roman" w:hAnsi="Times New Roman" w:cs="Times New Roman"/>
          <w:sz w:val="24"/>
          <w:szCs w:val="24"/>
        </w:rPr>
        <w:t>Lumbar</w:t>
      </w:r>
      <w:proofErr w:type="spellEnd"/>
      <w:r w:rsidR="000B1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6A22">
        <w:rPr>
          <w:rFonts w:ascii="Times New Roman" w:hAnsi="Times New Roman" w:cs="Times New Roman"/>
          <w:sz w:val="24"/>
          <w:szCs w:val="24"/>
        </w:rPr>
        <w:t>I</w:t>
      </w:r>
      <w:r w:rsidRPr="006A0439">
        <w:rPr>
          <w:rFonts w:ascii="Times New Roman" w:hAnsi="Times New Roman" w:cs="Times New Roman"/>
          <w:sz w:val="24"/>
          <w:szCs w:val="24"/>
        </w:rPr>
        <w:t>nt</w:t>
      </w:r>
      <w:r w:rsidR="00596A22">
        <w:rPr>
          <w:rFonts w:ascii="Times New Roman" w:hAnsi="Times New Roman" w:cs="Times New Roman"/>
          <w:sz w:val="24"/>
          <w:szCs w:val="24"/>
        </w:rPr>
        <w:t>erbody</w:t>
      </w:r>
      <w:proofErr w:type="spellEnd"/>
      <w:r w:rsidR="00596A22">
        <w:rPr>
          <w:rFonts w:ascii="Times New Roman" w:hAnsi="Times New Roman" w:cs="Times New Roman"/>
          <w:sz w:val="24"/>
          <w:szCs w:val="24"/>
        </w:rPr>
        <w:t xml:space="preserve"> F</w:t>
      </w:r>
      <w:r w:rsidR="00FD34E0">
        <w:rPr>
          <w:rFonts w:ascii="Times New Roman" w:hAnsi="Times New Roman" w:cs="Times New Roman"/>
          <w:sz w:val="24"/>
          <w:szCs w:val="24"/>
        </w:rPr>
        <w:t>usion) (1)</w:t>
      </w:r>
      <w:r w:rsidR="00A21305">
        <w:rPr>
          <w:rFonts w:ascii="Times New Roman" w:hAnsi="Times New Roman" w:cs="Times New Roman"/>
          <w:sz w:val="24"/>
          <w:szCs w:val="24"/>
        </w:rPr>
        <w:t>.</w:t>
      </w:r>
      <w:r w:rsidRPr="006A0439">
        <w:rPr>
          <w:rFonts w:ascii="Times New Roman" w:hAnsi="Times New Roman" w:cs="Times New Roman"/>
          <w:sz w:val="24"/>
          <w:szCs w:val="24"/>
        </w:rPr>
        <w:t xml:space="preserve"> Nous rapportons deux premiers cas </w:t>
      </w:r>
      <w:r w:rsidR="00596A22">
        <w:rPr>
          <w:rFonts w:ascii="Times New Roman" w:hAnsi="Times New Roman" w:cs="Times New Roman"/>
          <w:sz w:val="24"/>
          <w:szCs w:val="24"/>
        </w:rPr>
        <w:t xml:space="preserve">à Madagascar, </w:t>
      </w:r>
      <w:r w:rsidRPr="006A0439">
        <w:rPr>
          <w:rFonts w:ascii="Times New Roman" w:hAnsi="Times New Roman" w:cs="Times New Roman"/>
          <w:sz w:val="24"/>
          <w:szCs w:val="24"/>
        </w:rPr>
        <w:t xml:space="preserve">réalisés au Centre Hospitalier Universitaire </w:t>
      </w:r>
      <w:proofErr w:type="spellStart"/>
      <w:r w:rsidRPr="006A0439">
        <w:rPr>
          <w:rFonts w:ascii="Times New Roman" w:hAnsi="Times New Roman" w:cs="Times New Roman"/>
          <w:sz w:val="24"/>
          <w:szCs w:val="24"/>
        </w:rPr>
        <w:t>Anosiala</w:t>
      </w:r>
      <w:proofErr w:type="spellEnd"/>
      <w:r w:rsidRPr="006A0439">
        <w:rPr>
          <w:rFonts w:ascii="Times New Roman" w:hAnsi="Times New Roman" w:cs="Times New Roman"/>
          <w:sz w:val="24"/>
          <w:szCs w:val="24"/>
        </w:rPr>
        <w:t xml:space="preserve"> à Antananarivo.</w:t>
      </w:r>
    </w:p>
    <w:p w:rsidR="00A22C87" w:rsidRPr="000B19F4" w:rsidRDefault="003905F3" w:rsidP="005A2B2A">
      <w:pPr>
        <w:spacing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2060"/>
          <w:sz w:val="24"/>
          <w:szCs w:val="24"/>
          <w:lang w:eastAsia="fr-FR"/>
        </w:rPr>
        <w:pict>
          <v:shape id="_x0000_s1030" type="#_x0000_t32" style="position:absolute;left:0;text-align:left;margin-left:93.4pt;margin-top:6.8pt;width:356.05pt;height:0;z-index:251660288" o:connectortype="straight" strokecolor="#0070c0" strokeweight="1pt"/>
        </w:pict>
      </w:r>
      <w:r w:rsidR="00BC668E" w:rsidRPr="000B19F4">
        <w:rPr>
          <w:rFonts w:ascii="Times New Roman" w:hAnsi="Times New Roman" w:cs="Times New Roman"/>
          <w:b/>
          <w:color w:val="002060"/>
          <w:sz w:val="24"/>
          <w:szCs w:val="24"/>
        </w:rPr>
        <w:t>OBSERVATION</w:t>
      </w:r>
    </w:p>
    <w:p w:rsidR="006A0439" w:rsidRDefault="00BC668E" w:rsidP="005A2B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68E">
        <w:rPr>
          <w:rFonts w:ascii="Times New Roman" w:hAnsi="Times New Roman" w:cs="Times New Roman"/>
          <w:sz w:val="24"/>
          <w:szCs w:val="24"/>
        </w:rPr>
        <w:t xml:space="preserve">Il s’agit </w:t>
      </w:r>
      <w:r w:rsidR="006A0439">
        <w:rPr>
          <w:rFonts w:ascii="Times New Roman" w:hAnsi="Times New Roman" w:cs="Times New Roman"/>
          <w:sz w:val="24"/>
          <w:szCs w:val="24"/>
        </w:rPr>
        <w:t xml:space="preserve">de deux cas successifs </w:t>
      </w:r>
      <w:r w:rsidR="00596A22">
        <w:rPr>
          <w:rFonts w:ascii="Times New Roman" w:hAnsi="Times New Roman" w:cs="Times New Roman"/>
          <w:sz w:val="24"/>
          <w:szCs w:val="24"/>
        </w:rPr>
        <w:t>d</w:t>
      </w:r>
      <w:r w:rsidR="00596A22" w:rsidRPr="006A0439">
        <w:rPr>
          <w:rFonts w:ascii="Times New Roman" w:hAnsi="Times New Roman" w:cs="Times New Roman"/>
          <w:sz w:val="24"/>
          <w:szCs w:val="24"/>
        </w:rPr>
        <w:t xml:space="preserve">’arthrodèse lombaire </w:t>
      </w:r>
      <w:proofErr w:type="spellStart"/>
      <w:r w:rsidR="00596A22" w:rsidRPr="006A0439">
        <w:rPr>
          <w:rFonts w:ascii="Times New Roman" w:hAnsi="Times New Roman" w:cs="Times New Roman"/>
          <w:sz w:val="24"/>
          <w:szCs w:val="24"/>
        </w:rPr>
        <w:t>intersomatique</w:t>
      </w:r>
      <w:proofErr w:type="spellEnd"/>
      <w:r w:rsidR="00596A22" w:rsidRPr="006A0439">
        <w:rPr>
          <w:rFonts w:ascii="Times New Roman" w:hAnsi="Times New Roman" w:cs="Times New Roman"/>
          <w:sz w:val="24"/>
          <w:szCs w:val="24"/>
        </w:rPr>
        <w:t xml:space="preserve"> mini-invasive par voie </w:t>
      </w:r>
      <w:r w:rsidR="00596A22">
        <w:rPr>
          <w:rFonts w:ascii="Times New Roman" w:hAnsi="Times New Roman" w:cs="Times New Roman"/>
          <w:sz w:val="24"/>
          <w:szCs w:val="24"/>
        </w:rPr>
        <w:t xml:space="preserve">effectués </w:t>
      </w:r>
      <w:r w:rsidR="006A0439">
        <w:rPr>
          <w:rFonts w:ascii="Times New Roman" w:hAnsi="Times New Roman" w:cs="Times New Roman"/>
          <w:sz w:val="24"/>
          <w:szCs w:val="24"/>
        </w:rPr>
        <w:t>en 2023.</w:t>
      </w:r>
    </w:p>
    <w:p w:rsidR="006A0439" w:rsidRPr="00596A22" w:rsidRDefault="006A0439" w:rsidP="005A2B2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6A22">
        <w:rPr>
          <w:rFonts w:ascii="Times New Roman" w:hAnsi="Times New Roman" w:cs="Times New Roman"/>
          <w:b/>
          <w:sz w:val="24"/>
          <w:szCs w:val="24"/>
        </w:rPr>
        <w:t>Premier cas :</w:t>
      </w:r>
    </w:p>
    <w:p w:rsidR="00596A22" w:rsidRDefault="00596A22" w:rsidP="005A2B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C’était un homme de 61 ans, avec un a</w:t>
      </w:r>
      <w:r w:rsidR="006A0439" w:rsidRPr="006A0439">
        <w:rPr>
          <w:rFonts w:ascii="Times New Roman" w:hAnsi="Times New Roman" w:cs="Times New Roman"/>
          <w:sz w:val="24"/>
          <w:szCs w:val="24"/>
        </w:rPr>
        <w:t>ntécédent de polytraumatisme par accident de moto</w:t>
      </w:r>
      <w:r>
        <w:rPr>
          <w:rFonts w:ascii="Times New Roman" w:hAnsi="Times New Roman" w:cs="Times New Roman"/>
          <w:sz w:val="24"/>
          <w:szCs w:val="24"/>
        </w:rPr>
        <w:t xml:space="preserve">, présentant une </w:t>
      </w:r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r w:rsidR="006A0439" w:rsidRPr="006A0439">
        <w:rPr>
          <w:rFonts w:ascii="Times New Roman" w:hAnsi="Times New Roman" w:cs="Times New Roman"/>
          <w:sz w:val="24"/>
          <w:szCs w:val="24"/>
        </w:rPr>
        <w:t>omboradiculalgie</w:t>
      </w:r>
      <w:proofErr w:type="spellEnd"/>
      <w:r w:rsidR="006A0439" w:rsidRPr="006A0439">
        <w:rPr>
          <w:rFonts w:ascii="Times New Roman" w:hAnsi="Times New Roman" w:cs="Times New Roman"/>
          <w:sz w:val="24"/>
          <w:szCs w:val="24"/>
        </w:rPr>
        <w:t xml:space="preserve"> L3 bilatérale sans déficit moteur, récurrente depuis environ 20 ans et devenant de plus en plus invalidante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A0439" w:rsidRPr="006A0439" w:rsidRDefault="00596A22" w:rsidP="005A2B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s</w:t>
      </w:r>
      <w:r w:rsidR="006A0439" w:rsidRPr="006A0439">
        <w:rPr>
          <w:rFonts w:ascii="Times New Roman" w:hAnsi="Times New Roman" w:cs="Times New Roman"/>
          <w:sz w:val="24"/>
          <w:szCs w:val="24"/>
        </w:rPr>
        <w:t xml:space="preserve">canner lombaire a montré un spondylolisthésis L3-L4 de grade I avec </w:t>
      </w:r>
      <w:r>
        <w:rPr>
          <w:rFonts w:ascii="Times New Roman" w:hAnsi="Times New Roman" w:cs="Times New Roman"/>
          <w:sz w:val="24"/>
          <w:szCs w:val="24"/>
        </w:rPr>
        <w:t xml:space="preserve">une </w:t>
      </w:r>
      <w:r w:rsidR="006A0439" w:rsidRPr="006A0439">
        <w:rPr>
          <w:rFonts w:ascii="Times New Roman" w:hAnsi="Times New Roman" w:cs="Times New Roman"/>
          <w:sz w:val="24"/>
          <w:szCs w:val="24"/>
        </w:rPr>
        <w:t>lyse isthmique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A0439" w:rsidRPr="006A0439" w:rsidRDefault="00596A22" w:rsidP="005A2B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Une arthrodèse </w:t>
      </w:r>
      <w:r w:rsidR="006A0439" w:rsidRPr="006A0439">
        <w:rPr>
          <w:rFonts w:ascii="Times New Roman" w:hAnsi="Times New Roman" w:cs="Times New Roman"/>
          <w:sz w:val="24"/>
          <w:szCs w:val="24"/>
        </w:rPr>
        <w:t xml:space="preserve">PLIF L3-L4 </w:t>
      </w:r>
      <w:r>
        <w:rPr>
          <w:rFonts w:ascii="Times New Roman" w:hAnsi="Times New Roman" w:cs="Times New Roman"/>
          <w:sz w:val="24"/>
          <w:szCs w:val="24"/>
        </w:rPr>
        <w:t xml:space="preserve">a été réalisée </w:t>
      </w:r>
      <w:r w:rsidR="006A0439" w:rsidRPr="006A0439">
        <w:rPr>
          <w:rFonts w:ascii="Times New Roman" w:hAnsi="Times New Roman" w:cs="Times New Roman"/>
          <w:sz w:val="24"/>
          <w:szCs w:val="24"/>
        </w:rPr>
        <w:t>le 10 novembre 2023</w:t>
      </w:r>
      <w:r>
        <w:rPr>
          <w:rFonts w:ascii="Times New Roman" w:hAnsi="Times New Roman" w:cs="Times New Roman"/>
          <w:sz w:val="24"/>
          <w:szCs w:val="24"/>
        </w:rPr>
        <w:t xml:space="preserve"> dont la radiographie per opératoire montrant les 4 vis pédiculaires et la cage</w:t>
      </w:r>
      <w:r w:rsidR="003B0047" w:rsidRPr="003B0047">
        <w:rPr>
          <w:rFonts w:ascii="Times New Roman" w:hAnsi="Times New Roman" w:cs="Times New Roman"/>
          <w:sz w:val="24"/>
          <w:szCs w:val="24"/>
        </w:rPr>
        <w:t xml:space="preserve"> au niveau L3-L4</w:t>
      </w:r>
      <w:r>
        <w:rPr>
          <w:rFonts w:ascii="Times New Roman" w:hAnsi="Times New Roman" w:cs="Times New Roman"/>
          <w:sz w:val="24"/>
          <w:szCs w:val="24"/>
        </w:rPr>
        <w:t xml:space="preserve"> est illustrée par la figure 1.</w:t>
      </w:r>
    </w:p>
    <w:p w:rsidR="006A0439" w:rsidRDefault="00596A22" w:rsidP="005A2B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s</w:t>
      </w:r>
      <w:r w:rsidR="006A0439" w:rsidRPr="006A0439">
        <w:rPr>
          <w:rFonts w:ascii="Times New Roman" w:hAnsi="Times New Roman" w:cs="Times New Roman"/>
          <w:sz w:val="24"/>
          <w:szCs w:val="24"/>
        </w:rPr>
        <w:t>canner d</w:t>
      </w:r>
      <w:r w:rsidR="00A21305">
        <w:rPr>
          <w:rFonts w:ascii="Times New Roman" w:hAnsi="Times New Roman" w:cs="Times New Roman"/>
          <w:sz w:val="24"/>
          <w:szCs w:val="24"/>
        </w:rPr>
        <w:t>e contrôle à 11</w:t>
      </w:r>
      <w:r>
        <w:rPr>
          <w:rFonts w:ascii="Times New Roman" w:hAnsi="Times New Roman" w:cs="Times New Roman"/>
          <w:sz w:val="24"/>
          <w:szCs w:val="24"/>
        </w:rPr>
        <w:t xml:space="preserve"> mois a montré la</w:t>
      </w:r>
      <w:r w:rsidR="006A0439" w:rsidRPr="006A0439">
        <w:rPr>
          <w:rFonts w:ascii="Times New Roman" w:hAnsi="Times New Roman" w:cs="Times New Roman"/>
          <w:sz w:val="24"/>
          <w:szCs w:val="24"/>
        </w:rPr>
        <w:t xml:space="preserve"> présence de pont osseux entre L3-L4</w:t>
      </w:r>
      <w:r w:rsidR="003B0047">
        <w:rPr>
          <w:rFonts w:ascii="Times New Roman" w:hAnsi="Times New Roman" w:cs="Times New Roman"/>
          <w:sz w:val="24"/>
          <w:szCs w:val="24"/>
        </w:rPr>
        <w:t xml:space="preserve"> (</w:t>
      </w:r>
      <w:r w:rsidR="00A21305">
        <w:rPr>
          <w:rFonts w:ascii="Times New Roman" w:hAnsi="Times New Roman" w:cs="Times New Roman"/>
          <w:sz w:val="24"/>
          <w:szCs w:val="24"/>
        </w:rPr>
        <w:t>f</w:t>
      </w:r>
      <w:r w:rsidR="003B0047" w:rsidRPr="003B0047">
        <w:rPr>
          <w:rFonts w:ascii="Times New Roman" w:hAnsi="Times New Roman" w:cs="Times New Roman"/>
          <w:sz w:val="24"/>
          <w:szCs w:val="24"/>
        </w:rPr>
        <w:t>ig</w:t>
      </w:r>
      <w:r w:rsidR="003B0047">
        <w:rPr>
          <w:rFonts w:ascii="Times New Roman" w:hAnsi="Times New Roman" w:cs="Times New Roman"/>
          <w:sz w:val="24"/>
          <w:szCs w:val="24"/>
        </w:rPr>
        <w:t>ure 2</w:t>
      </w:r>
      <w:r w:rsidR="00A21305">
        <w:rPr>
          <w:rFonts w:ascii="Times New Roman" w:hAnsi="Times New Roman" w:cs="Times New Roman"/>
          <w:sz w:val="24"/>
          <w:szCs w:val="24"/>
        </w:rPr>
        <w:t xml:space="preserve">). </w:t>
      </w:r>
      <w:r w:rsidR="006A0439" w:rsidRPr="006A0439">
        <w:rPr>
          <w:rFonts w:ascii="Times New Roman" w:hAnsi="Times New Roman" w:cs="Times New Roman"/>
          <w:sz w:val="24"/>
          <w:szCs w:val="24"/>
        </w:rPr>
        <w:t>Après 21 mois de</w:t>
      </w:r>
      <w:r w:rsidR="00A21305">
        <w:rPr>
          <w:rFonts w:ascii="Times New Roman" w:hAnsi="Times New Roman" w:cs="Times New Roman"/>
          <w:sz w:val="24"/>
          <w:szCs w:val="24"/>
        </w:rPr>
        <w:t xml:space="preserve"> suivi, aucune</w:t>
      </w:r>
      <w:r w:rsidR="006A0439" w:rsidRPr="006A0439">
        <w:rPr>
          <w:rFonts w:ascii="Times New Roman" w:hAnsi="Times New Roman" w:cs="Times New Roman"/>
          <w:sz w:val="24"/>
          <w:szCs w:val="24"/>
        </w:rPr>
        <w:t xml:space="preserve"> récidive des épisodes douloureux </w:t>
      </w:r>
      <w:r w:rsidR="00A21305">
        <w:rPr>
          <w:rFonts w:ascii="Times New Roman" w:hAnsi="Times New Roman" w:cs="Times New Roman"/>
          <w:sz w:val="24"/>
          <w:szCs w:val="24"/>
        </w:rPr>
        <w:t>n’a été signalée.</w:t>
      </w:r>
    </w:p>
    <w:p w:rsidR="006A0439" w:rsidRPr="00A21305" w:rsidRDefault="006A0439" w:rsidP="005A2B2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305">
        <w:rPr>
          <w:rFonts w:ascii="Times New Roman" w:hAnsi="Times New Roman" w:cs="Times New Roman"/>
          <w:b/>
          <w:sz w:val="24"/>
          <w:szCs w:val="24"/>
        </w:rPr>
        <w:t>Deuxième cas :</w:t>
      </w:r>
    </w:p>
    <w:p w:rsidR="006A0439" w:rsidRPr="006A0439" w:rsidRDefault="00A21305" w:rsidP="005A2B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C’était une f</w:t>
      </w:r>
      <w:r w:rsidR="006A0439" w:rsidRPr="006A0439">
        <w:rPr>
          <w:rFonts w:ascii="Times New Roman" w:hAnsi="Times New Roman" w:cs="Times New Roman"/>
          <w:sz w:val="24"/>
          <w:szCs w:val="24"/>
        </w:rPr>
        <w:t xml:space="preserve">emme de 51 ans </w:t>
      </w:r>
      <w:r>
        <w:rPr>
          <w:rFonts w:ascii="Times New Roman" w:hAnsi="Times New Roman" w:cs="Times New Roman"/>
          <w:sz w:val="24"/>
          <w:szCs w:val="24"/>
        </w:rPr>
        <w:t>se plaignant des l</w:t>
      </w:r>
      <w:r w:rsidR="006A0439" w:rsidRPr="006A0439">
        <w:rPr>
          <w:rFonts w:ascii="Times New Roman" w:hAnsi="Times New Roman" w:cs="Times New Roman"/>
          <w:sz w:val="24"/>
          <w:szCs w:val="24"/>
        </w:rPr>
        <w:t>ombalgies récurrentes depuis 10 ans, également devenant invalidantes</w:t>
      </w:r>
      <w:r>
        <w:rPr>
          <w:rFonts w:ascii="Times New Roman" w:hAnsi="Times New Roman" w:cs="Times New Roman"/>
          <w:sz w:val="24"/>
          <w:szCs w:val="24"/>
        </w:rPr>
        <w:t>. Le s</w:t>
      </w:r>
      <w:r w:rsidR="006A0439" w:rsidRPr="006A0439">
        <w:rPr>
          <w:rFonts w:ascii="Times New Roman" w:hAnsi="Times New Roman" w:cs="Times New Roman"/>
          <w:sz w:val="24"/>
          <w:szCs w:val="24"/>
        </w:rPr>
        <w:t xml:space="preserve">canner lombaire a révélé une </w:t>
      </w:r>
      <w:r w:rsidR="00324BC3" w:rsidRPr="006A0439">
        <w:rPr>
          <w:rFonts w:ascii="Times New Roman" w:hAnsi="Times New Roman" w:cs="Times New Roman"/>
          <w:sz w:val="24"/>
          <w:szCs w:val="24"/>
        </w:rPr>
        <w:t>discopathie L</w:t>
      </w:r>
      <w:r w:rsidR="006A0439" w:rsidRPr="006A0439">
        <w:rPr>
          <w:rFonts w:ascii="Times New Roman" w:hAnsi="Times New Roman" w:cs="Times New Roman"/>
          <w:sz w:val="24"/>
          <w:szCs w:val="24"/>
        </w:rPr>
        <w:t>5-S1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A0439" w:rsidRPr="006A0439" w:rsidRDefault="00A21305" w:rsidP="005A2B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Une arthrodèse </w:t>
      </w:r>
      <w:r w:rsidR="006A0439" w:rsidRPr="006A0439">
        <w:rPr>
          <w:rFonts w:ascii="Times New Roman" w:hAnsi="Times New Roman" w:cs="Times New Roman"/>
          <w:sz w:val="24"/>
          <w:szCs w:val="24"/>
        </w:rPr>
        <w:t xml:space="preserve">TLIF L5-S1 </w:t>
      </w:r>
      <w:r>
        <w:rPr>
          <w:rFonts w:ascii="Times New Roman" w:hAnsi="Times New Roman" w:cs="Times New Roman"/>
          <w:sz w:val="24"/>
          <w:szCs w:val="24"/>
        </w:rPr>
        <w:t xml:space="preserve">a été réalisée </w:t>
      </w:r>
      <w:r w:rsidR="006A0439" w:rsidRPr="006A0439">
        <w:rPr>
          <w:rFonts w:ascii="Times New Roman" w:hAnsi="Times New Roman" w:cs="Times New Roman"/>
          <w:sz w:val="24"/>
          <w:szCs w:val="24"/>
        </w:rPr>
        <w:t>le 12 décembre 2023</w:t>
      </w:r>
      <w:r>
        <w:rPr>
          <w:rFonts w:ascii="Times New Roman" w:hAnsi="Times New Roman" w:cs="Times New Roman"/>
          <w:sz w:val="24"/>
          <w:szCs w:val="24"/>
        </w:rPr>
        <w:t>dont la r</w:t>
      </w:r>
      <w:r w:rsidR="003B0047" w:rsidRPr="003B0047">
        <w:rPr>
          <w:rFonts w:ascii="Times New Roman" w:hAnsi="Times New Roman" w:cs="Times New Roman"/>
          <w:sz w:val="24"/>
          <w:szCs w:val="24"/>
        </w:rPr>
        <w:t>adiogra</w:t>
      </w:r>
      <w:r>
        <w:rPr>
          <w:rFonts w:ascii="Times New Roman" w:hAnsi="Times New Roman" w:cs="Times New Roman"/>
          <w:sz w:val="24"/>
          <w:szCs w:val="24"/>
        </w:rPr>
        <w:t xml:space="preserve">phie per opératoire montrant les </w:t>
      </w:r>
      <w:r w:rsidR="003B0047" w:rsidRPr="003B0047">
        <w:rPr>
          <w:rFonts w:ascii="Times New Roman" w:hAnsi="Times New Roman" w:cs="Times New Roman"/>
          <w:sz w:val="24"/>
          <w:szCs w:val="24"/>
        </w:rPr>
        <w:t>4 vis pédiculaires et la cage au niveau L5-S1</w:t>
      </w:r>
      <w:r>
        <w:rPr>
          <w:rFonts w:ascii="Times New Roman" w:hAnsi="Times New Roman" w:cs="Times New Roman"/>
          <w:sz w:val="24"/>
          <w:szCs w:val="24"/>
        </w:rPr>
        <w:t xml:space="preserve"> est représentée par la figure 3.</w:t>
      </w:r>
    </w:p>
    <w:p w:rsidR="006A0439" w:rsidRPr="006A0439" w:rsidRDefault="00A21305" w:rsidP="005A2B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Le scanner </w:t>
      </w:r>
      <w:r w:rsidR="006A0439" w:rsidRPr="006A0439">
        <w:rPr>
          <w:rFonts w:ascii="Times New Roman" w:hAnsi="Times New Roman" w:cs="Times New Roman"/>
          <w:sz w:val="24"/>
          <w:szCs w:val="24"/>
        </w:rPr>
        <w:t>de contrôle à 3 mois a montré un pont osseux entre L5 et S1</w:t>
      </w:r>
      <w:r>
        <w:rPr>
          <w:rFonts w:ascii="Times New Roman" w:hAnsi="Times New Roman" w:cs="Times New Roman"/>
          <w:sz w:val="24"/>
          <w:szCs w:val="24"/>
        </w:rPr>
        <w:t xml:space="preserve"> (f</w:t>
      </w:r>
      <w:r w:rsidR="003B0047">
        <w:rPr>
          <w:rFonts w:ascii="Times New Roman" w:hAnsi="Times New Roman" w:cs="Times New Roman"/>
          <w:sz w:val="24"/>
          <w:szCs w:val="24"/>
        </w:rPr>
        <w:t>igure 4)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3A51" w:rsidRPr="00E6265B" w:rsidRDefault="00A21305" w:rsidP="005A2B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Après 20 mois de suivi, elle n’a plus</w:t>
      </w:r>
      <w:r w:rsidR="005A2B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présenté</w:t>
      </w:r>
      <w:r w:rsidR="006A0439" w:rsidRPr="006A0439">
        <w:rPr>
          <w:rFonts w:ascii="Times New Roman" w:hAnsi="Times New Roman" w:cs="Times New Roman"/>
          <w:sz w:val="24"/>
          <w:szCs w:val="24"/>
        </w:rPr>
        <w:t xml:space="preserve"> de douleur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3A51" w:rsidRPr="005A2B2A" w:rsidRDefault="003905F3" w:rsidP="005A2B2A">
      <w:pPr>
        <w:spacing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2060"/>
          <w:sz w:val="24"/>
          <w:szCs w:val="24"/>
          <w:lang w:eastAsia="fr-FR"/>
        </w:rPr>
        <w:pict>
          <v:shape id="_x0000_s1031" type="#_x0000_t32" style="position:absolute;left:0;text-align:left;margin-left:107.65pt;margin-top:6.2pt;width:344.25pt;height:.75pt;flip:y;z-index:251661312" o:connectortype="straight" strokecolor="#002060" strokeweight="1pt"/>
        </w:pict>
      </w:r>
      <w:r w:rsidR="00D2051C" w:rsidRPr="005A2B2A">
        <w:rPr>
          <w:rFonts w:ascii="Times New Roman" w:hAnsi="Times New Roman" w:cs="Times New Roman"/>
          <w:b/>
          <w:color w:val="002060"/>
          <w:sz w:val="24"/>
          <w:szCs w:val="24"/>
        </w:rPr>
        <w:t>COMMENTAIRES</w:t>
      </w:r>
    </w:p>
    <w:p w:rsidR="00032C8C" w:rsidRPr="00E6265B" w:rsidRDefault="0062128D" w:rsidP="005A2B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28D">
        <w:rPr>
          <w:rFonts w:ascii="Times New Roman" w:hAnsi="Times New Roman" w:cs="Times New Roman"/>
          <w:sz w:val="24"/>
          <w:szCs w:val="24"/>
        </w:rPr>
        <w:t xml:space="preserve">La fusion </w:t>
      </w:r>
      <w:proofErr w:type="spellStart"/>
      <w:r w:rsidRPr="0062128D">
        <w:rPr>
          <w:rFonts w:ascii="Times New Roman" w:hAnsi="Times New Roman" w:cs="Times New Roman"/>
          <w:sz w:val="24"/>
          <w:szCs w:val="24"/>
        </w:rPr>
        <w:t>intersomatique</w:t>
      </w:r>
      <w:proofErr w:type="spellEnd"/>
      <w:r w:rsidRPr="0062128D">
        <w:rPr>
          <w:rFonts w:ascii="Times New Roman" w:hAnsi="Times New Roman" w:cs="Times New Roman"/>
          <w:sz w:val="24"/>
          <w:szCs w:val="24"/>
        </w:rPr>
        <w:t xml:space="preserve"> reste une option efficace pour traiter les pathologies lombaires responsables de douleurs invalidantes, </w:t>
      </w:r>
      <w:r w:rsidR="00D509BF">
        <w:rPr>
          <w:rFonts w:ascii="Times New Roman" w:hAnsi="Times New Roman" w:cs="Times New Roman"/>
          <w:sz w:val="24"/>
          <w:szCs w:val="24"/>
        </w:rPr>
        <w:t xml:space="preserve">avec une excellente évolution post-opératoire, </w:t>
      </w:r>
      <w:r w:rsidRPr="0062128D">
        <w:rPr>
          <w:rFonts w:ascii="Times New Roman" w:hAnsi="Times New Roman" w:cs="Times New Roman"/>
          <w:sz w:val="24"/>
          <w:szCs w:val="24"/>
        </w:rPr>
        <w:t>à condition que l’indication soit correctement posée.</w:t>
      </w:r>
      <w:r w:rsidR="00A21305">
        <w:rPr>
          <w:rFonts w:ascii="Times New Roman" w:hAnsi="Times New Roman" w:cs="Times New Roman"/>
          <w:sz w:val="24"/>
          <w:szCs w:val="24"/>
        </w:rPr>
        <w:t xml:space="preserve"> Le spondylolisthésis et la discopathie demeurent les in</w:t>
      </w:r>
      <w:r w:rsidR="00FD34E0">
        <w:rPr>
          <w:rFonts w:ascii="Times New Roman" w:hAnsi="Times New Roman" w:cs="Times New Roman"/>
          <w:sz w:val="24"/>
          <w:szCs w:val="24"/>
        </w:rPr>
        <w:t>dications les plus fréquentes (</w:t>
      </w:r>
      <w:r w:rsidR="00D509BF">
        <w:rPr>
          <w:rFonts w:ascii="Times New Roman" w:hAnsi="Times New Roman" w:cs="Times New Roman"/>
          <w:sz w:val="24"/>
          <w:szCs w:val="24"/>
        </w:rPr>
        <w:t>2</w:t>
      </w:r>
      <w:r w:rsidR="00FD34E0">
        <w:rPr>
          <w:rFonts w:ascii="Times New Roman" w:hAnsi="Times New Roman" w:cs="Times New Roman"/>
          <w:sz w:val="24"/>
          <w:szCs w:val="24"/>
        </w:rPr>
        <w:t>)</w:t>
      </w:r>
      <w:r w:rsidR="00A21305">
        <w:rPr>
          <w:rFonts w:ascii="Times New Roman" w:hAnsi="Times New Roman" w:cs="Times New Roman"/>
          <w:sz w:val="24"/>
          <w:szCs w:val="24"/>
        </w:rPr>
        <w:t>.</w:t>
      </w:r>
      <w:r w:rsidR="00D509BF">
        <w:rPr>
          <w:rFonts w:ascii="Times New Roman" w:hAnsi="Times New Roman" w:cs="Times New Roman"/>
          <w:sz w:val="24"/>
          <w:szCs w:val="24"/>
        </w:rPr>
        <w:t xml:space="preserve"> Le recours à la chirurgie mini-inv</w:t>
      </w:r>
      <w:r w:rsidR="00307E2C">
        <w:rPr>
          <w:rFonts w:ascii="Times New Roman" w:hAnsi="Times New Roman" w:cs="Times New Roman"/>
          <w:sz w:val="24"/>
          <w:szCs w:val="24"/>
        </w:rPr>
        <w:t>asive, de pratique</w:t>
      </w:r>
      <w:r w:rsidR="00D509BF">
        <w:rPr>
          <w:rFonts w:ascii="Times New Roman" w:hAnsi="Times New Roman" w:cs="Times New Roman"/>
          <w:sz w:val="24"/>
          <w:szCs w:val="24"/>
        </w:rPr>
        <w:t xml:space="preserve"> dans les pays développés</w:t>
      </w:r>
      <w:r w:rsidR="00FD34E0">
        <w:rPr>
          <w:rFonts w:ascii="Times New Roman" w:hAnsi="Times New Roman" w:cs="Times New Roman"/>
          <w:sz w:val="24"/>
          <w:szCs w:val="24"/>
        </w:rPr>
        <w:t xml:space="preserve"> depuis les années 90 (1)</w:t>
      </w:r>
      <w:r w:rsidR="00D509BF">
        <w:rPr>
          <w:rFonts w:ascii="Times New Roman" w:hAnsi="Times New Roman" w:cs="Times New Roman"/>
          <w:sz w:val="24"/>
          <w:szCs w:val="24"/>
        </w:rPr>
        <w:t xml:space="preserve">, fait son apparition à Madagascar grâce à la disponibilité des implants et ancillaires dédiés, dont la perspective d’accès à la grande majorité des patients reste encore un défi. </w:t>
      </w:r>
    </w:p>
    <w:p w:rsidR="006A0648" w:rsidRPr="005A2B2A" w:rsidRDefault="003905F3" w:rsidP="005A2B2A">
      <w:pPr>
        <w:spacing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2060"/>
          <w:sz w:val="24"/>
          <w:szCs w:val="24"/>
          <w:lang w:eastAsia="fr-FR"/>
        </w:rPr>
        <w:pict>
          <v:shape id="_x0000_s1032" type="#_x0000_t32" style="position:absolute;left:0;text-align:left;margin-left:215.65pt;margin-top:6.8pt;width:236.25pt;height:0;z-index:251662336" o:connectortype="straight" strokecolor="#002060" strokeweight="1pt"/>
        </w:pict>
      </w:r>
      <w:r w:rsidR="0062128D" w:rsidRPr="005A2B2A">
        <w:rPr>
          <w:rFonts w:ascii="Times New Roman" w:hAnsi="Times New Roman" w:cs="Times New Roman"/>
          <w:b/>
          <w:color w:val="002060"/>
          <w:sz w:val="24"/>
          <w:szCs w:val="24"/>
        </w:rPr>
        <w:t>REFERENCE</w:t>
      </w:r>
      <w:r w:rsidR="00D509BF" w:rsidRPr="005A2B2A">
        <w:rPr>
          <w:rFonts w:ascii="Times New Roman" w:hAnsi="Times New Roman" w:cs="Times New Roman"/>
          <w:b/>
          <w:color w:val="002060"/>
          <w:sz w:val="24"/>
          <w:szCs w:val="24"/>
        </w:rPr>
        <w:t>S</w:t>
      </w:r>
      <w:r w:rsidR="0062128D" w:rsidRPr="005A2B2A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BIBLIOGRAPHIQUE</w:t>
      </w:r>
      <w:r w:rsidR="00D509BF" w:rsidRPr="005A2B2A">
        <w:rPr>
          <w:rFonts w:ascii="Times New Roman" w:hAnsi="Times New Roman" w:cs="Times New Roman"/>
          <w:b/>
          <w:color w:val="002060"/>
          <w:sz w:val="24"/>
          <w:szCs w:val="24"/>
        </w:rPr>
        <w:t>S</w:t>
      </w:r>
    </w:p>
    <w:p w:rsidR="00363EAC" w:rsidRPr="00363EAC" w:rsidRDefault="00307E2C" w:rsidP="005A2B2A">
      <w:pPr>
        <w:pStyle w:val="Paragraphedeliste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EAC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363EAC">
        <w:rPr>
          <w:rFonts w:ascii="Times New Roman" w:hAnsi="Times New Roman" w:cs="Times New Roman"/>
          <w:sz w:val="24"/>
          <w:szCs w:val="24"/>
        </w:rPr>
        <w:t>Lubansu</w:t>
      </w:r>
      <w:proofErr w:type="spellEnd"/>
      <w:r w:rsidRPr="00363EAC">
        <w:rPr>
          <w:rFonts w:ascii="Times New Roman" w:hAnsi="Times New Roman" w:cs="Times New Roman"/>
          <w:sz w:val="24"/>
          <w:szCs w:val="24"/>
        </w:rPr>
        <w:t xml:space="preserve">. L’arthrodèse mini-invasive dans le traitement chirurgical des pathologies rachidiennes </w:t>
      </w:r>
      <w:proofErr w:type="spellStart"/>
      <w:r w:rsidRPr="00363EAC">
        <w:rPr>
          <w:rFonts w:ascii="Times New Roman" w:hAnsi="Times New Roman" w:cs="Times New Roman"/>
          <w:sz w:val="24"/>
          <w:szCs w:val="24"/>
        </w:rPr>
        <w:t>degeneratives</w:t>
      </w:r>
      <w:proofErr w:type="spellEnd"/>
      <w:r w:rsidRPr="00363EAC">
        <w:rPr>
          <w:rFonts w:ascii="Times New Roman" w:hAnsi="Times New Roman" w:cs="Times New Roman"/>
          <w:sz w:val="24"/>
          <w:szCs w:val="24"/>
        </w:rPr>
        <w:t>. Neurochirurgie 2010 ; 56(1</w:t>
      </w:r>
      <w:r w:rsidR="005B2170">
        <w:rPr>
          <w:rFonts w:ascii="Times New Roman" w:hAnsi="Times New Roman" w:cs="Times New Roman"/>
          <w:sz w:val="24"/>
          <w:szCs w:val="24"/>
        </w:rPr>
        <w:t xml:space="preserve">) : </w:t>
      </w:r>
      <w:r w:rsidRPr="00363EAC">
        <w:rPr>
          <w:rFonts w:ascii="Times New Roman" w:hAnsi="Times New Roman" w:cs="Times New Roman"/>
          <w:sz w:val="24"/>
          <w:szCs w:val="24"/>
        </w:rPr>
        <w:t>14-22</w:t>
      </w:r>
    </w:p>
    <w:p w:rsidR="00D509BF" w:rsidRPr="00B34EFA" w:rsidRDefault="00363EAC" w:rsidP="005A2B2A">
      <w:pPr>
        <w:pStyle w:val="Paragraphedeliste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2170">
        <w:rPr>
          <w:rFonts w:ascii="Times New Roman" w:hAnsi="Times New Roman" w:cs="Times New Roman"/>
          <w:sz w:val="24"/>
          <w:szCs w:val="24"/>
          <w:lang w:val="en-US"/>
        </w:rPr>
        <w:t xml:space="preserve">V </w:t>
      </w:r>
      <w:proofErr w:type="spellStart"/>
      <w:r w:rsidRPr="005B2170">
        <w:rPr>
          <w:rFonts w:ascii="Times New Roman" w:hAnsi="Times New Roman" w:cs="Times New Roman"/>
          <w:sz w:val="24"/>
          <w:szCs w:val="24"/>
          <w:lang w:val="en-US"/>
        </w:rPr>
        <w:t>Challier</w:t>
      </w:r>
      <w:proofErr w:type="spellEnd"/>
      <w:r w:rsidRPr="005B2170">
        <w:rPr>
          <w:rFonts w:ascii="Times New Roman" w:hAnsi="Times New Roman" w:cs="Times New Roman"/>
          <w:sz w:val="24"/>
          <w:szCs w:val="24"/>
          <w:lang w:val="en-US"/>
        </w:rPr>
        <w:t xml:space="preserve">, J </w:t>
      </w:r>
      <w:proofErr w:type="spellStart"/>
      <w:r w:rsidRPr="005B2170">
        <w:rPr>
          <w:rFonts w:ascii="Times New Roman" w:hAnsi="Times New Roman" w:cs="Times New Roman"/>
          <w:sz w:val="24"/>
          <w:szCs w:val="24"/>
          <w:lang w:val="en-US"/>
        </w:rPr>
        <w:t>Meyblum</w:t>
      </w:r>
      <w:proofErr w:type="spellEnd"/>
      <w:r w:rsidRPr="005B217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63EAC">
        <w:rPr>
          <w:rFonts w:ascii="Times New Roman" w:hAnsi="Times New Roman" w:cs="Times New Roman"/>
          <w:sz w:val="24"/>
          <w:szCs w:val="24"/>
          <w:lang w:val="en-US"/>
        </w:rPr>
        <w:t xml:space="preserve">History of Spine Surgery. Spine </w:t>
      </w:r>
      <w:proofErr w:type="gramStart"/>
      <w:r w:rsidRPr="00363EAC">
        <w:rPr>
          <w:rFonts w:ascii="Times New Roman" w:hAnsi="Times New Roman" w:cs="Times New Roman"/>
          <w:sz w:val="24"/>
          <w:szCs w:val="24"/>
          <w:lang w:val="en-US"/>
        </w:rPr>
        <w:t>Surgery :</w:t>
      </w:r>
      <w:proofErr w:type="gramEnd"/>
      <w:r w:rsidRPr="00363EAC">
        <w:rPr>
          <w:rFonts w:ascii="Times New Roman" w:hAnsi="Times New Roman" w:cs="Times New Roman"/>
          <w:sz w:val="24"/>
          <w:szCs w:val="24"/>
          <w:lang w:val="en-US"/>
        </w:rPr>
        <w:t xml:space="preserve"> General Considerations and Fundamental Concepts 2025;</w:t>
      </w:r>
      <w:r w:rsidR="005B2170">
        <w:rPr>
          <w:rFonts w:ascii="Times New Roman" w:hAnsi="Times New Roman" w:cs="Times New Roman"/>
          <w:sz w:val="24"/>
          <w:szCs w:val="24"/>
          <w:lang w:val="en-US"/>
        </w:rPr>
        <w:t>1:</w:t>
      </w:r>
      <w:r w:rsidRPr="00363EAC">
        <w:rPr>
          <w:rFonts w:ascii="Times New Roman" w:hAnsi="Times New Roman" w:cs="Times New Roman"/>
          <w:sz w:val="24"/>
          <w:szCs w:val="24"/>
          <w:lang w:val="en-US"/>
        </w:rPr>
        <w:t xml:space="preserve"> 1-19</w:t>
      </w:r>
    </w:p>
    <w:p w:rsidR="002F6887" w:rsidRPr="005A2B2A" w:rsidRDefault="003905F3" w:rsidP="005A2B2A">
      <w:pPr>
        <w:spacing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2060"/>
          <w:sz w:val="24"/>
          <w:szCs w:val="24"/>
          <w:lang w:eastAsia="fr-FR"/>
        </w:rPr>
        <w:pict>
          <v:shape id="_x0000_s1033" type="#_x0000_t32" style="position:absolute;left:0;text-align:left;margin-left:211.15pt;margin-top:7.05pt;width:237pt;height:.75pt;flip:y;z-index:251663360" o:connectortype="straight" strokecolor="#002060" strokeweight="1pt"/>
        </w:pict>
      </w:r>
      <w:r w:rsidR="002B6E55" w:rsidRPr="005A2B2A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ANNEXE : </w:t>
      </w:r>
      <w:r w:rsidR="00D43604" w:rsidRPr="005A2B2A">
        <w:rPr>
          <w:rFonts w:ascii="Times New Roman" w:hAnsi="Times New Roman" w:cs="Times New Roman"/>
          <w:b/>
          <w:color w:val="002060"/>
          <w:sz w:val="24"/>
          <w:szCs w:val="24"/>
        </w:rPr>
        <w:t>LEGENDE DES FIGURES</w:t>
      </w:r>
    </w:p>
    <w:p w:rsidR="00300157" w:rsidRDefault="00300157" w:rsidP="005A2B2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00157" w:rsidRDefault="00300157" w:rsidP="005A2B2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0157">
        <w:rPr>
          <w:rFonts w:ascii="Times New Roman" w:hAnsi="Times New Roman" w:cs="Times New Roman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1463040" cy="1950720"/>
            <wp:effectExtent l="0" t="0" r="3810" b="0"/>
            <wp:docPr id="9" name="Image 8">
              <a:extLst xmlns:a="http://schemas.openxmlformats.org/drawingml/2006/main">
                <a:ext uri="{FF2B5EF4-FFF2-40B4-BE49-F238E27FC236}">
                  <a16:creationId xmlns:a16="http://schemas.microsoft.com/office/drawing/2014/main" id="{4A641E2C-4E94-5EAA-7508-DCAE67F09F2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8">
                      <a:extLst>
                        <a:ext uri="{FF2B5EF4-FFF2-40B4-BE49-F238E27FC236}">
                          <a16:creationId xmlns:a16="http://schemas.microsoft.com/office/drawing/2014/main" id="{4A641E2C-4E94-5EAA-7508-DCAE67F09F2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15" t="20076" r="11742" b="28409"/>
                    <a:stretch/>
                  </pic:blipFill>
                  <pic:spPr>
                    <a:xfrm>
                      <a:off x="0" y="0"/>
                      <a:ext cx="1470638" cy="1960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0157" w:rsidRDefault="000C3B91" w:rsidP="005A2B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B91">
        <w:rPr>
          <w:rFonts w:ascii="Times New Roman" w:hAnsi="Times New Roman" w:cs="Times New Roman"/>
          <w:b/>
          <w:bCs/>
          <w:sz w:val="24"/>
          <w:szCs w:val="24"/>
        </w:rPr>
        <w:t xml:space="preserve">Figure </w:t>
      </w:r>
      <w:proofErr w:type="gramStart"/>
      <w:r w:rsidRPr="000C3B9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0C3B91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Pr="000C3B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09BF">
        <w:rPr>
          <w:rFonts w:ascii="Times New Roman" w:hAnsi="Times New Roman" w:cs="Times New Roman"/>
          <w:sz w:val="24"/>
          <w:szCs w:val="24"/>
        </w:rPr>
        <w:t>Radiographie per opératoire du premier patient avec les 4 vis pédiculaires et la cage</w:t>
      </w:r>
      <w:r w:rsidR="003B0047" w:rsidRPr="003B0047">
        <w:rPr>
          <w:rFonts w:ascii="Times New Roman" w:hAnsi="Times New Roman" w:cs="Times New Roman"/>
          <w:sz w:val="24"/>
          <w:szCs w:val="24"/>
        </w:rPr>
        <w:t xml:space="preserve"> au niveau L3-L4</w:t>
      </w:r>
      <w:r w:rsidR="00D509BF">
        <w:rPr>
          <w:rFonts w:ascii="Times New Roman" w:hAnsi="Times New Roman" w:cs="Times New Roman"/>
          <w:sz w:val="24"/>
          <w:szCs w:val="24"/>
        </w:rPr>
        <w:t>.</w:t>
      </w:r>
    </w:p>
    <w:p w:rsidR="003B0047" w:rsidRPr="003B0047" w:rsidRDefault="00300157" w:rsidP="005A2B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157">
        <w:rPr>
          <w:rFonts w:ascii="Times New Roman" w:hAnsi="Times New Roman" w:cs="Times New Roman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2085971" cy="1971923"/>
            <wp:effectExtent l="0" t="0" r="0" b="0"/>
            <wp:docPr id="14" name="Image 13">
              <a:extLst xmlns:a="http://schemas.openxmlformats.org/drawingml/2006/main">
                <a:ext uri="{FF2B5EF4-FFF2-40B4-BE49-F238E27FC236}">
                  <a16:creationId xmlns:a16="http://schemas.microsoft.com/office/drawing/2014/main" id="{04D6B1BE-400C-0578-231B-3A9296F4E3C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3">
                      <a:extLst>
                        <a:ext uri="{FF2B5EF4-FFF2-40B4-BE49-F238E27FC236}">
                          <a16:creationId xmlns:a16="http://schemas.microsoft.com/office/drawing/2014/main" id="{04D6B1BE-400C-0578-231B-3A9296F4E3C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976"/>
                    <a:stretch/>
                  </pic:blipFill>
                  <pic:spPr>
                    <a:xfrm>
                      <a:off x="0" y="0"/>
                      <a:ext cx="2091111" cy="1976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0047" w:rsidRDefault="003B0047" w:rsidP="005A2B2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0047">
        <w:rPr>
          <w:rFonts w:ascii="Times New Roman" w:hAnsi="Times New Roman" w:cs="Times New Roman"/>
          <w:b/>
          <w:bCs/>
          <w:sz w:val="24"/>
          <w:szCs w:val="24"/>
        </w:rPr>
        <w:t>Fig</w:t>
      </w:r>
      <w:r w:rsidR="00D509BF">
        <w:rPr>
          <w:rFonts w:ascii="Times New Roman" w:hAnsi="Times New Roman" w:cs="Times New Roman"/>
          <w:b/>
          <w:bCs/>
          <w:sz w:val="24"/>
          <w:szCs w:val="24"/>
        </w:rPr>
        <w:t>ure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2: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09BF">
        <w:rPr>
          <w:rFonts w:ascii="Times New Roman" w:hAnsi="Times New Roman" w:cs="Times New Roman"/>
          <w:bCs/>
          <w:sz w:val="24"/>
          <w:szCs w:val="24"/>
        </w:rPr>
        <w:t xml:space="preserve">Scanner lombaire </w:t>
      </w:r>
      <w:r w:rsidR="00D509BF">
        <w:rPr>
          <w:rFonts w:ascii="Times New Roman" w:hAnsi="Times New Roman" w:cs="Times New Roman"/>
          <w:bCs/>
          <w:sz w:val="24"/>
          <w:szCs w:val="24"/>
        </w:rPr>
        <w:t xml:space="preserve">en reconstruction sagittale du premier patient, </w:t>
      </w:r>
      <w:r w:rsidRPr="00D509BF">
        <w:rPr>
          <w:rFonts w:ascii="Times New Roman" w:hAnsi="Times New Roman" w:cs="Times New Roman"/>
          <w:bCs/>
          <w:sz w:val="24"/>
          <w:szCs w:val="24"/>
        </w:rPr>
        <w:t>à 11 mois</w:t>
      </w:r>
      <w:r w:rsidR="00D509BF">
        <w:rPr>
          <w:rFonts w:ascii="Times New Roman" w:hAnsi="Times New Roman" w:cs="Times New Roman"/>
          <w:bCs/>
          <w:sz w:val="24"/>
          <w:szCs w:val="24"/>
        </w:rPr>
        <w:t xml:space="preserve"> post-opératoire avec une</w:t>
      </w:r>
      <w:r w:rsidRPr="00D509BF">
        <w:rPr>
          <w:rFonts w:ascii="Times New Roman" w:hAnsi="Times New Roman" w:cs="Times New Roman"/>
          <w:bCs/>
          <w:sz w:val="24"/>
          <w:szCs w:val="24"/>
        </w:rPr>
        <w:t xml:space="preserve"> présence d’un pont osseux entre L3 et L4</w:t>
      </w:r>
      <w:r w:rsidR="00D509BF">
        <w:rPr>
          <w:rFonts w:ascii="Times New Roman" w:hAnsi="Times New Roman" w:cs="Times New Roman"/>
          <w:bCs/>
          <w:sz w:val="24"/>
          <w:szCs w:val="24"/>
        </w:rPr>
        <w:t>.</w:t>
      </w:r>
    </w:p>
    <w:p w:rsidR="00300157" w:rsidRDefault="00300157" w:rsidP="005A2B2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00157" w:rsidRDefault="00300157" w:rsidP="005A2B2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0157">
        <w:rPr>
          <w:rFonts w:ascii="Times New Roman" w:hAnsi="Times New Roman" w:cs="Times New Roman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1987826" cy="2408749"/>
            <wp:effectExtent l="0" t="0" r="0" b="0"/>
            <wp:docPr id="12" name="Image 11">
              <a:extLst xmlns:a="http://schemas.openxmlformats.org/drawingml/2006/main">
                <a:ext uri="{FF2B5EF4-FFF2-40B4-BE49-F238E27FC236}">
                  <a16:creationId xmlns:a16="http://schemas.microsoft.com/office/drawing/2014/main" id="{2A348574-E72F-367E-85E6-4804DD1A598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1">
                      <a:extLst>
                        <a:ext uri="{FF2B5EF4-FFF2-40B4-BE49-F238E27FC236}">
                          <a16:creationId xmlns:a16="http://schemas.microsoft.com/office/drawing/2014/main" id="{2A348574-E72F-367E-85E6-4804DD1A598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48" t="17759" r="29652"/>
                    <a:stretch/>
                  </pic:blipFill>
                  <pic:spPr>
                    <a:xfrm>
                      <a:off x="0" y="0"/>
                      <a:ext cx="2020543" cy="2448393"/>
                    </a:xfrm>
                    <a:prstGeom prst="rect">
                      <a:avLst/>
                    </a:prstGeom>
                    <a:effectLst>
                      <a:outerShdw dist="50800" dir="3960000" sx="89720" sy="89720" algn="ctr" rotWithShape="0">
                        <a:srgbClr val="000000">
                          <a:alpha val="6596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C3B91" w:rsidRDefault="000C3B91" w:rsidP="005A2B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B91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3B0047">
        <w:rPr>
          <w:rFonts w:ascii="Times New Roman" w:hAnsi="Times New Roman" w:cs="Times New Roman"/>
          <w:b/>
          <w:bCs/>
          <w:sz w:val="24"/>
          <w:szCs w:val="24"/>
        </w:rPr>
        <w:t xml:space="preserve">igure </w:t>
      </w:r>
      <w:proofErr w:type="gramStart"/>
      <w:r w:rsidR="003B004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C3B91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Pr="000C3B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0047">
        <w:rPr>
          <w:rFonts w:ascii="Times New Roman" w:hAnsi="Times New Roman" w:cs="Times New Roman"/>
          <w:sz w:val="24"/>
          <w:szCs w:val="24"/>
        </w:rPr>
        <w:t>Radiographie per opératoire</w:t>
      </w:r>
      <w:r w:rsidR="00D509BF">
        <w:rPr>
          <w:rFonts w:ascii="Times New Roman" w:hAnsi="Times New Roman" w:cs="Times New Roman"/>
          <w:sz w:val="24"/>
          <w:szCs w:val="24"/>
        </w:rPr>
        <w:t xml:space="preserve"> de la deuxième patiente</w:t>
      </w:r>
      <w:r w:rsidR="003B0047">
        <w:rPr>
          <w:rFonts w:ascii="Times New Roman" w:hAnsi="Times New Roman" w:cs="Times New Roman"/>
          <w:sz w:val="24"/>
          <w:szCs w:val="24"/>
        </w:rPr>
        <w:t xml:space="preserve">, </w:t>
      </w:r>
      <w:r w:rsidR="00D509BF">
        <w:rPr>
          <w:rFonts w:ascii="Times New Roman" w:hAnsi="Times New Roman" w:cs="Times New Roman"/>
          <w:sz w:val="24"/>
          <w:szCs w:val="24"/>
        </w:rPr>
        <w:t xml:space="preserve">avec les </w:t>
      </w:r>
      <w:r w:rsidR="003B0047" w:rsidRPr="003B0047">
        <w:rPr>
          <w:rFonts w:ascii="Times New Roman" w:hAnsi="Times New Roman" w:cs="Times New Roman"/>
          <w:sz w:val="24"/>
          <w:szCs w:val="24"/>
        </w:rPr>
        <w:t>4 vis pédiculaires et la cage au niveau L5-S1</w:t>
      </w:r>
      <w:r w:rsidR="00652453">
        <w:rPr>
          <w:rFonts w:ascii="Times New Roman" w:hAnsi="Times New Roman" w:cs="Times New Roman"/>
          <w:sz w:val="24"/>
          <w:szCs w:val="24"/>
        </w:rPr>
        <w:t>.</w:t>
      </w:r>
    </w:p>
    <w:p w:rsidR="00300157" w:rsidRDefault="00300157" w:rsidP="005A2B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0157" w:rsidRDefault="00300157" w:rsidP="005A2B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157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1884642" cy="1765190"/>
            <wp:effectExtent l="0" t="0" r="1905" b="6985"/>
            <wp:docPr id="21" name="Image 20">
              <a:extLst xmlns:a="http://schemas.openxmlformats.org/drawingml/2006/main">
                <a:ext uri="{FF2B5EF4-FFF2-40B4-BE49-F238E27FC236}">
                  <a16:creationId xmlns:a16="http://schemas.microsoft.com/office/drawing/2014/main" id="{FDE64EC4-5B84-4A9D-BA7A-8E8F961EBB2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0">
                      <a:extLst>
                        <a:ext uri="{FF2B5EF4-FFF2-40B4-BE49-F238E27FC236}">
                          <a16:creationId xmlns:a16="http://schemas.microsoft.com/office/drawing/2014/main" id="{FDE64EC4-5B84-4A9D-BA7A-8E8F961EBB2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488" b="1"/>
                    <a:stretch/>
                  </pic:blipFill>
                  <pic:spPr>
                    <a:xfrm>
                      <a:off x="0" y="0"/>
                      <a:ext cx="1894740" cy="1774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0047" w:rsidRPr="003B0047" w:rsidRDefault="00652453" w:rsidP="005A2B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453">
        <w:rPr>
          <w:rFonts w:ascii="Times New Roman" w:hAnsi="Times New Roman" w:cs="Times New Roman"/>
          <w:b/>
          <w:sz w:val="24"/>
          <w:szCs w:val="24"/>
        </w:rPr>
        <w:t>Figure 4</w:t>
      </w:r>
      <w:r w:rsidR="003B0047">
        <w:rPr>
          <w:rFonts w:ascii="Times New Roman" w:hAnsi="Times New Roman" w:cs="Times New Roman"/>
          <w:sz w:val="24"/>
          <w:szCs w:val="24"/>
        </w:rPr>
        <w:t xml:space="preserve"> : Scanner lombaire </w:t>
      </w:r>
      <w:r>
        <w:rPr>
          <w:rFonts w:ascii="Times New Roman" w:hAnsi="Times New Roman" w:cs="Times New Roman"/>
          <w:sz w:val="24"/>
          <w:szCs w:val="24"/>
        </w:rPr>
        <w:t xml:space="preserve">en reconstruction sagittale de la deuxième patiente, </w:t>
      </w:r>
      <w:r w:rsidR="003B0047">
        <w:rPr>
          <w:rFonts w:ascii="Times New Roman" w:hAnsi="Times New Roman" w:cs="Times New Roman"/>
          <w:sz w:val="24"/>
          <w:szCs w:val="24"/>
        </w:rPr>
        <w:t>à 3 mois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2B2A">
        <w:rPr>
          <w:rFonts w:ascii="Times New Roman" w:hAnsi="Times New Roman" w:cs="Times New Roman"/>
          <w:sz w:val="24"/>
          <w:szCs w:val="24"/>
        </w:rPr>
        <w:t>postopératoire</w:t>
      </w:r>
      <w:r>
        <w:rPr>
          <w:rFonts w:ascii="Times New Roman" w:hAnsi="Times New Roman" w:cs="Times New Roman"/>
          <w:sz w:val="24"/>
          <w:szCs w:val="24"/>
        </w:rPr>
        <w:t xml:space="preserve"> montrant la</w:t>
      </w:r>
      <w:r w:rsidR="005A2B2A">
        <w:rPr>
          <w:rFonts w:ascii="Times New Roman" w:hAnsi="Times New Roman" w:cs="Times New Roman"/>
          <w:sz w:val="24"/>
          <w:szCs w:val="24"/>
        </w:rPr>
        <w:t xml:space="preserve"> </w:t>
      </w:r>
      <w:r w:rsidR="003B0047" w:rsidRPr="003B0047">
        <w:rPr>
          <w:rFonts w:ascii="Times New Roman" w:hAnsi="Times New Roman" w:cs="Times New Roman"/>
          <w:sz w:val="24"/>
          <w:szCs w:val="24"/>
        </w:rPr>
        <w:t>présence d’un pont osseux entre L5 et S1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3B0047" w:rsidRPr="003B0047" w:rsidSect="00B714EE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5F3" w:rsidRDefault="003905F3" w:rsidP="00587555">
      <w:pPr>
        <w:spacing w:after="0" w:line="240" w:lineRule="auto"/>
      </w:pPr>
      <w:r>
        <w:separator/>
      </w:r>
    </w:p>
  </w:endnote>
  <w:endnote w:type="continuationSeparator" w:id="0">
    <w:p w:rsidR="003905F3" w:rsidRDefault="003905F3" w:rsidP="00587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E72" w:rsidRDefault="00870C19">
    <w:pPr>
      <w:pStyle w:val="Pieddepage"/>
    </w:pPr>
    <w:proofErr w:type="spellStart"/>
    <w:r w:rsidRPr="00324BC3">
      <w:rPr>
        <w:rFonts w:ascii="Times New Roman" w:hAnsi="Times New Roman" w:cs="Times New Roman"/>
        <w:color w:val="0070C0"/>
        <w:sz w:val="24"/>
        <w:szCs w:val="24"/>
        <w:lang w:val="en-US"/>
      </w:rPr>
      <w:t>Tsiaremby</w:t>
    </w:r>
    <w:proofErr w:type="spellEnd"/>
    <w:r w:rsidRPr="00324BC3">
      <w:rPr>
        <w:rFonts w:ascii="Times New Roman" w:hAnsi="Times New Roman" w:cs="Times New Roman"/>
        <w:color w:val="0070C0"/>
        <w:sz w:val="24"/>
        <w:szCs w:val="24"/>
        <w:lang w:val="en-US"/>
      </w:rPr>
      <w:t xml:space="preserve"> MG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5F3" w:rsidRDefault="003905F3" w:rsidP="00587555">
      <w:pPr>
        <w:spacing w:after="0" w:line="240" w:lineRule="auto"/>
      </w:pPr>
      <w:r>
        <w:separator/>
      </w:r>
    </w:p>
  </w:footnote>
  <w:footnote w:type="continuationSeparator" w:id="0">
    <w:p w:rsidR="003905F3" w:rsidRDefault="003905F3" w:rsidP="00587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9F4" w:rsidRDefault="000B19F4" w:rsidP="000B19F4">
    <w:pPr>
      <w:pStyle w:val="En-tte"/>
    </w:pPr>
    <w:r w:rsidRPr="00A32BF7">
      <w:rPr>
        <w:i/>
      </w:rPr>
      <w:ptab w:relativeTo="margin" w:alignment="center" w:leader="none"/>
    </w:r>
    <w:r w:rsidRPr="00A32BF7">
      <w:rPr>
        <w:i/>
      </w:rPr>
      <w:t>Head and Neck Journal of Madagascar</w:t>
    </w:r>
    <w:r>
      <w:t xml:space="preserve">. </w:t>
    </w:r>
    <w:r w:rsidR="00F97E72">
      <w:t>2024 : 537-9</w:t>
    </w:r>
    <w:r>
      <w:ptab w:relativeTo="margin" w:alignment="right" w:leader="none"/>
    </w:r>
  </w:p>
  <w:p w:rsidR="000B19F4" w:rsidRDefault="000B19F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15891"/>
    <w:multiLevelType w:val="hybridMultilevel"/>
    <w:tmpl w:val="5F2456B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F7901"/>
    <w:multiLevelType w:val="hybridMultilevel"/>
    <w:tmpl w:val="2592A0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672A3"/>
    <w:multiLevelType w:val="hybridMultilevel"/>
    <w:tmpl w:val="260ACB48"/>
    <w:lvl w:ilvl="0" w:tplc="0A802F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0C15"/>
    <w:rsid w:val="00003A51"/>
    <w:rsid w:val="00032C8C"/>
    <w:rsid w:val="00042860"/>
    <w:rsid w:val="00081081"/>
    <w:rsid w:val="00090875"/>
    <w:rsid w:val="000B19F4"/>
    <w:rsid w:val="000B33E8"/>
    <w:rsid w:val="000C3B91"/>
    <w:rsid w:val="000C3ED3"/>
    <w:rsid w:val="000D78FD"/>
    <w:rsid w:val="000E0C15"/>
    <w:rsid w:val="000F55A2"/>
    <w:rsid w:val="000F5621"/>
    <w:rsid w:val="001025CB"/>
    <w:rsid w:val="001060C6"/>
    <w:rsid w:val="0011116F"/>
    <w:rsid w:val="00117B70"/>
    <w:rsid w:val="00123585"/>
    <w:rsid w:val="001B05FF"/>
    <w:rsid w:val="001B4B52"/>
    <w:rsid w:val="001D08C3"/>
    <w:rsid w:val="00205082"/>
    <w:rsid w:val="00217267"/>
    <w:rsid w:val="00227974"/>
    <w:rsid w:val="002348E1"/>
    <w:rsid w:val="002438FC"/>
    <w:rsid w:val="0025520B"/>
    <w:rsid w:val="00276075"/>
    <w:rsid w:val="00291F7F"/>
    <w:rsid w:val="002940C0"/>
    <w:rsid w:val="00295D43"/>
    <w:rsid w:val="002B6E55"/>
    <w:rsid w:val="002F390E"/>
    <w:rsid w:val="002F6887"/>
    <w:rsid w:val="00300157"/>
    <w:rsid w:val="0030068A"/>
    <w:rsid w:val="0030608B"/>
    <w:rsid w:val="0030781D"/>
    <w:rsid w:val="00307E2C"/>
    <w:rsid w:val="003106BB"/>
    <w:rsid w:val="003175BC"/>
    <w:rsid w:val="00324BC3"/>
    <w:rsid w:val="0033363E"/>
    <w:rsid w:val="003618D4"/>
    <w:rsid w:val="00361A87"/>
    <w:rsid w:val="00363EAC"/>
    <w:rsid w:val="003905F3"/>
    <w:rsid w:val="003B0047"/>
    <w:rsid w:val="003D333A"/>
    <w:rsid w:val="00403F7A"/>
    <w:rsid w:val="00412C51"/>
    <w:rsid w:val="00422EF1"/>
    <w:rsid w:val="00427B3A"/>
    <w:rsid w:val="004A63A5"/>
    <w:rsid w:val="004A7D2F"/>
    <w:rsid w:val="004B7BE8"/>
    <w:rsid w:val="004D324F"/>
    <w:rsid w:val="00511EAB"/>
    <w:rsid w:val="005376F7"/>
    <w:rsid w:val="00541DE3"/>
    <w:rsid w:val="00587555"/>
    <w:rsid w:val="00596A22"/>
    <w:rsid w:val="00597AAB"/>
    <w:rsid w:val="005A2B2A"/>
    <w:rsid w:val="005A4620"/>
    <w:rsid w:val="005B2170"/>
    <w:rsid w:val="005B7B58"/>
    <w:rsid w:val="005C532E"/>
    <w:rsid w:val="0062128D"/>
    <w:rsid w:val="00652453"/>
    <w:rsid w:val="0065597F"/>
    <w:rsid w:val="006932E1"/>
    <w:rsid w:val="0069613A"/>
    <w:rsid w:val="006A02D2"/>
    <w:rsid w:val="006A0439"/>
    <w:rsid w:val="006A0648"/>
    <w:rsid w:val="006A4750"/>
    <w:rsid w:val="00724BB6"/>
    <w:rsid w:val="00751F0D"/>
    <w:rsid w:val="007C77E2"/>
    <w:rsid w:val="008230A1"/>
    <w:rsid w:val="00863F3C"/>
    <w:rsid w:val="00864A69"/>
    <w:rsid w:val="00870C19"/>
    <w:rsid w:val="00881219"/>
    <w:rsid w:val="008A2804"/>
    <w:rsid w:val="008B140B"/>
    <w:rsid w:val="008C04B3"/>
    <w:rsid w:val="008F4810"/>
    <w:rsid w:val="00926FF7"/>
    <w:rsid w:val="00932D52"/>
    <w:rsid w:val="009359C7"/>
    <w:rsid w:val="00973F73"/>
    <w:rsid w:val="00980772"/>
    <w:rsid w:val="009828F3"/>
    <w:rsid w:val="00986444"/>
    <w:rsid w:val="00996630"/>
    <w:rsid w:val="009C71BF"/>
    <w:rsid w:val="009D6F27"/>
    <w:rsid w:val="00A11B76"/>
    <w:rsid w:val="00A21305"/>
    <w:rsid w:val="00A22C87"/>
    <w:rsid w:val="00A36A0A"/>
    <w:rsid w:val="00A450F2"/>
    <w:rsid w:val="00A517D4"/>
    <w:rsid w:val="00A82515"/>
    <w:rsid w:val="00A8316F"/>
    <w:rsid w:val="00AA1B8E"/>
    <w:rsid w:val="00AB53C3"/>
    <w:rsid w:val="00AB62FE"/>
    <w:rsid w:val="00AC2C4F"/>
    <w:rsid w:val="00AF2939"/>
    <w:rsid w:val="00B00E73"/>
    <w:rsid w:val="00B34EFA"/>
    <w:rsid w:val="00B50C70"/>
    <w:rsid w:val="00B5421B"/>
    <w:rsid w:val="00B54FEB"/>
    <w:rsid w:val="00B714EE"/>
    <w:rsid w:val="00B80E35"/>
    <w:rsid w:val="00BC668E"/>
    <w:rsid w:val="00BD1CF3"/>
    <w:rsid w:val="00BD7895"/>
    <w:rsid w:val="00BE3746"/>
    <w:rsid w:val="00BE6F50"/>
    <w:rsid w:val="00C07A87"/>
    <w:rsid w:val="00C2745F"/>
    <w:rsid w:val="00C84B63"/>
    <w:rsid w:val="00CA3018"/>
    <w:rsid w:val="00CE23CF"/>
    <w:rsid w:val="00CE2B04"/>
    <w:rsid w:val="00D10F6F"/>
    <w:rsid w:val="00D2051C"/>
    <w:rsid w:val="00D43604"/>
    <w:rsid w:val="00D509BF"/>
    <w:rsid w:val="00D53B11"/>
    <w:rsid w:val="00D83999"/>
    <w:rsid w:val="00D83F7C"/>
    <w:rsid w:val="00D920DF"/>
    <w:rsid w:val="00DB0BD1"/>
    <w:rsid w:val="00DB51AC"/>
    <w:rsid w:val="00DD1E5B"/>
    <w:rsid w:val="00DE5315"/>
    <w:rsid w:val="00E11748"/>
    <w:rsid w:val="00E315E3"/>
    <w:rsid w:val="00E6265B"/>
    <w:rsid w:val="00E63532"/>
    <w:rsid w:val="00E65DD6"/>
    <w:rsid w:val="00E728EB"/>
    <w:rsid w:val="00EB042B"/>
    <w:rsid w:val="00EB4330"/>
    <w:rsid w:val="00ED059E"/>
    <w:rsid w:val="00ED473E"/>
    <w:rsid w:val="00F14B75"/>
    <w:rsid w:val="00F53D1F"/>
    <w:rsid w:val="00F61A66"/>
    <w:rsid w:val="00F74476"/>
    <w:rsid w:val="00F97E72"/>
    <w:rsid w:val="00FC7174"/>
    <w:rsid w:val="00FD34E0"/>
    <w:rsid w:val="00FD6D80"/>
    <w:rsid w:val="00FE6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onnector" idref="#_x0000_s1028"/>
        <o:r id="V:Rule2" type="connector" idref="#_x0000_s1032"/>
        <o:r id="V:Rule3" type="connector" idref="#_x0000_s1031"/>
        <o:r id="V:Rule4" type="connector" idref="#_x0000_s1030"/>
        <o:r id="V:Rule5" type="connector" idref="#_x0000_s1033"/>
      </o:rules>
    </o:shapelayout>
  </w:shapeDefaults>
  <w:decimalSymbol w:val=","/>
  <w:listSeparator w:val=";"/>
  <w15:docId w15:val="{3F62666D-9BF4-437F-AD62-7D1A39F1C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EE"/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22EF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F688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F688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semiHidden/>
    <w:rsid w:val="00422EF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ibliographie">
    <w:name w:val="Bibliography"/>
    <w:basedOn w:val="Normal"/>
    <w:next w:val="Normal"/>
    <w:uiPriority w:val="37"/>
    <w:unhideWhenUsed/>
    <w:rsid w:val="001D08C3"/>
  </w:style>
  <w:style w:type="character" w:customStyle="1" w:styleId="Titre4Car">
    <w:name w:val="Titre 4 Car"/>
    <w:basedOn w:val="Policepardfaut"/>
    <w:link w:val="Titre4"/>
    <w:uiPriority w:val="9"/>
    <w:semiHidden/>
    <w:rsid w:val="002F688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F6887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Marquedecommentaire">
    <w:name w:val="annotation reference"/>
    <w:basedOn w:val="Policepardfaut"/>
    <w:uiPriority w:val="99"/>
    <w:semiHidden/>
    <w:unhideWhenUsed/>
    <w:rsid w:val="00B54FE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54FE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54FE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54FE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54FE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54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FEB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88121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A1B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B1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B19F4"/>
  </w:style>
  <w:style w:type="paragraph" w:styleId="Pieddepage">
    <w:name w:val="footer"/>
    <w:basedOn w:val="Normal"/>
    <w:link w:val="PieddepageCar"/>
    <w:uiPriority w:val="99"/>
    <w:unhideWhenUsed/>
    <w:rsid w:val="000B1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B1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2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08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40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8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4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4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4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845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741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4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53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91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71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8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4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30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81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15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023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6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297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9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06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00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51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14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88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87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6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565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ME-PC</dc:creator>
  <cp:lastModifiedBy>RANTOU</cp:lastModifiedBy>
  <cp:revision>8</cp:revision>
  <dcterms:created xsi:type="dcterms:W3CDTF">2026-01-19T07:12:00Z</dcterms:created>
  <dcterms:modified xsi:type="dcterms:W3CDTF">2026-01-31T09:09:00Z</dcterms:modified>
</cp:coreProperties>
</file>